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Rachael Collins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713 Stovall Street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Dublin,  GA 31021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Ronnie Edwards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58 Moffat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Brooklyn,  NY 11207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Jessica Lumsden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2583 Vineyard Circle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Sanford,  FL 32771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Latia Brown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242 W 11th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Yazoo City,  MS 39194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Caroline Cruz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140 Church St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#120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Raynham,  MA 02767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Ty Dancy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337 S Jay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Gary,  IN 46403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Gatdoar Bijiek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1245 SE University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#301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Waukee,  IA 50263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Erin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1614 East Ave North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Hollandale,  MS 38748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David Williams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216 East 39th Street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#2A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Brooklyn,  NY 11203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Trevondte McQueen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1974 Lionel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Augusta,  GA 30906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Ashley Shappell Pryor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8750 Fairwind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#11-a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Charleston,  SC 29406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Tashell Gatlin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2522 W Wells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#101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Milwaukee,  WI 53233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Kerrhea Kay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1513 Kingsbridge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Garland,  TX 75044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Alysha Jayant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39-30989 Westridge Place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Abbotsford,  BC V2T0E7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Zaheda Hanif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9 East Pathway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Birmingham,  England B17 9DN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Kingdom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Gladys Green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448 east 105st apt 1d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#1d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New York,  NY 10029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Dylan Packer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81 Marengo St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Monroeville,  AL 36460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Sakita Mabon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5518 W Kamerling Ave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2E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Chicago,  IL 60654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Veratta Carter 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397 Country Rd 56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Midland City,  AL 36350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Vorda Begum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8005 95th Ave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Ozone Park,  Jamaica,  NY 11416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Roger Huntsman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701 Green Mountain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Little Rock,  AR 72211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Taiyanna Hill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7130 Willow Point Dr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Horn Lake,  MS 38637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Darrius Witherspoon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5009 Ellen Lane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Birmingham,  AL 35005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Katelynn Hall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3524 20th Street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Tuscaloosa,  AL 35401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Latayzha Aubry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3120 Floyd Cir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Augusta,  GA 30906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Aaliyah Amos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1730 Fieldstone dr n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Shorewood,  IL 60404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Shomari Meadows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649 Persimmon Dr #9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Auburn,  AL 36830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Amber Jenkjns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146 Longstreet Circle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Oxford,  GA 30054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Tatyana Simmons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2940 N Constitution Rd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Camden,  NJ 08104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Reginald Neville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2744 Johnson Loop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Gresham,  SC 29546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Hykeem Brooks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11 Sertoma Dr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Johnston,  SC 29832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Jakirah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3800 Squaw Valley Dr. apt.7B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#7B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Huntsville,  AL 35805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James Reasor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824 Alden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Birmingham,  AL 35228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Kendra Hall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2636 Clement Curve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Montgomery,  AL 36111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TiAuyna Hunt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4048 Royalcrest Drive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Memphis,  TN 38115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Rashavia Stitten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732 Boyd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Alexander City,  AL 35010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Jenna Chapman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72 Goegan Drive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Kyabram,  VIC 3620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Australia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Lanii Love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4930 East New York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Indianapolis,  IN 46202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Raina Shannon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66 Monroe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Browns Mills,  NJ 08015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Natelynn McClain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3928 N 30th St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Milwaukee,  WI 53216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Imone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3244 Warwick Pl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Hephzibah,  GA 30815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Monica Lane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143 Neely Circle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Waynesboro,  GA 30830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Preston Mixon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429 Regents Ave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Bowling Green,  KY 42101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Shyanne Cleveland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8465 Patriot Blvd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#315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North Charleston,  SC 29420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Tonesha Dearmon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4 Saint John Ct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Greensboro,  NC 27401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Antronique Glover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5251 Carolina Hwy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Denmark,  SC 29042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Samuel Curry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PSC 103 Box 4795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APO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AE,   09603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/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